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DF" w:rsidRPr="003327DF" w:rsidRDefault="003327DF" w:rsidP="003327DF">
      <w:pPr>
        <w:widowControl/>
        <w:shd w:val="clear" w:color="auto" w:fill="EFEFEF"/>
        <w:spacing w:line="390" w:lineRule="atLeast"/>
        <w:jc w:val="center"/>
        <w:rPr>
          <w:rFonts w:ascii="宋体" w:eastAsia="宋体" w:hAnsi="宋体" w:cs="宋体"/>
          <w:b/>
          <w:bCs/>
          <w:kern w:val="0"/>
          <w:szCs w:val="21"/>
        </w:rPr>
      </w:pPr>
      <w:r w:rsidRPr="003327DF">
        <w:rPr>
          <w:rFonts w:ascii="宋体" w:eastAsia="宋体" w:hAnsi="宋体" w:cs="宋体" w:hint="eastAsia"/>
          <w:b/>
          <w:bCs/>
          <w:kern w:val="0"/>
          <w:szCs w:val="21"/>
        </w:rPr>
        <w:t>[教师办] 中国人民大学2015年教师岗位招聘公告</w:t>
      </w:r>
    </w:p>
    <w:p w:rsidR="003327DF" w:rsidRPr="003327DF" w:rsidRDefault="003327DF" w:rsidP="003327DF">
      <w:pPr>
        <w:widowControl/>
        <w:shd w:val="clear" w:color="auto" w:fill="EFEFEF"/>
        <w:spacing w:line="390" w:lineRule="atLeast"/>
        <w:jc w:val="center"/>
        <w:rPr>
          <w:rFonts w:ascii="宋体" w:eastAsia="宋体" w:hAnsi="宋体" w:cs="宋体" w:hint="eastAsia"/>
          <w:kern w:val="0"/>
          <w:sz w:val="18"/>
          <w:szCs w:val="18"/>
        </w:rPr>
      </w:pPr>
      <w:r w:rsidRPr="003327DF">
        <w:rPr>
          <w:rFonts w:ascii="宋体" w:eastAsia="宋体" w:hAnsi="宋体" w:cs="宋体" w:hint="eastAsia"/>
          <w:kern w:val="0"/>
          <w:sz w:val="18"/>
          <w:szCs w:val="18"/>
        </w:rPr>
        <w:t>字号： 大 中 小　日期：2014-12-16 　来源：人民大学人事处</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24"/>
          <w:szCs w:val="24"/>
        </w:rPr>
      </w:pPr>
      <w:r w:rsidRPr="003327DF">
        <w:rPr>
          <w:rFonts w:ascii="宋体" w:eastAsia="宋体" w:hAnsi="宋体" w:cs="宋体" w:hint="eastAsia"/>
          <w:kern w:val="0"/>
          <w:szCs w:val="21"/>
        </w:rPr>
        <w:t>中国人民大学是一所以人文社会科学为主的综合性研究型全国重点大学，在长期的办学实践中，学校秉持"立学为民、治学报国"的办学宗旨，始终奋进在时代前列。为满足学校事业发展的需要，现面向校外公开招聘教师岗位，具体事项公告如下：</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2"/>
        <w:jc w:val="left"/>
        <w:rPr>
          <w:rFonts w:ascii="宋体" w:eastAsia="宋体" w:hAnsi="宋体" w:cs="宋体"/>
          <w:kern w:val="0"/>
          <w:sz w:val="24"/>
          <w:szCs w:val="24"/>
        </w:rPr>
      </w:pPr>
      <w:r w:rsidRPr="003327DF">
        <w:rPr>
          <w:rFonts w:ascii="宋体" w:eastAsia="宋体" w:hAnsi="宋体" w:cs="宋体" w:hint="eastAsia"/>
          <w:b/>
          <w:bCs/>
          <w:kern w:val="0"/>
          <w:szCs w:val="21"/>
        </w:rPr>
        <w:t>一、招聘范围</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2"/>
        <w:jc w:val="left"/>
        <w:rPr>
          <w:rFonts w:ascii="宋体" w:eastAsia="宋体" w:hAnsi="宋体" w:cs="宋体"/>
          <w:kern w:val="0"/>
          <w:sz w:val="24"/>
          <w:szCs w:val="24"/>
        </w:rPr>
      </w:pPr>
      <w:r w:rsidRPr="003327DF">
        <w:rPr>
          <w:rFonts w:ascii="宋体" w:eastAsia="宋体" w:hAnsi="宋体" w:cs="宋体" w:hint="eastAsia"/>
          <w:kern w:val="0"/>
          <w:szCs w:val="21"/>
        </w:rPr>
        <w:t>（一）“国内人才”，指的是国内著名专家、知名学者、中青年骨干等高层次人才。</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kern w:val="0"/>
          <w:sz w:val="24"/>
          <w:szCs w:val="24"/>
        </w:rPr>
      </w:pPr>
      <w:r w:rsidRPr="003327DF">
        <w:rPr>
          <w:rFonts w:ascii="宋体" w:eastAsia="宋体" w:hAnsi="宋体" w:cs="宋体" w:hint="eastAsia"/>
          <w:kern w:val="0"/>
          <w:szCs w:val="21"/>
        </w:rPr>
        <w:t>（二）“海外人才（年薪制）”，指的是外国专家、长期在海外工作的中国籍专家以及获得海外一流大学博士学位的优秀学者。</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kern w:val="0"/>
          <w:sz w:val="24"/>
          <w:szCs w:val="24"/>
        </w:rPr>
      </w:pPr>
      <w:r w:rsidRPr="003327DF">
        <w:rPr>
          <w:rFonts w:ascii="宋体" w:eastAsia="宋体" w:hAnsi="宋体" w:cs="宋体" w:hint="eastAsia"/>
          <w:kern w:val="0"/>
          <w:szCs w:val="21"/>
        </w:rPr>
        <w:t>（三）“海外博士”，指在海外一流大学取得博士学位，且未在国内就业的学者。</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kern w:val="0"/>
          <w:sz w:val="24"/>
          <w:szCs w:val="24"/>
        </w:rPr>
      </w:pPr>
      <w:r w:rsidRPr="003327DF">
        <w:rPr>
          <w:rFonts w:ascii="宋体" w:eastAsia="宋体" w:hAnsi="宋体" w:cs="宋体" w:hint="eastAsia"/>
          <w:kern w:val="0"/>
          <w:szCs w:val="21"/>
        </w:rPr>
        <w:t>（四）“其他单位调入”，指在国内外一流大学取得博士学位，且已在国内外就业的学者。</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kern w:val="0"/>
          <w:sz w:val="24"/>
          <w:szCs w:val="24"/>
        </w:rPr>
      </w:pPr>
      <w:r w:rsidRPr="003327DF">
        <w:rPr>
          <w:rFonts w:ascii="宋体" w:eastAsia="宋体" w:hAnsi="宋体" w:cs="宋体" w:hint="eastAsia"/>
          <w:kern w:val="0"/>
          <w:szCs w:val="21"/>
        </w:rPr>
        <w:t>（五）“毕业生”，指2015毕业的大陆高校应届博士毕业生。</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2"/>
        <w:jc w:val="left"/>
        <w:rPr>
          <w:rFonts w:ascii="宋体" w:eastAsia="宋体" w:hAnsi="宋体" w:cs="宋体"/>
          <w:kern w:val="0"/>
          <w:sz w:val="24"/>
          <w:szCs w:val="24"/>
        </w:rPr>
      </w:pPr>
      <w:r w:rsidRPr="003327DF">
        <w:rPr>
          <w:rFonts w:ascii="宋体" w:eastAsia="宋体" w:hAnsi="宋体" w:cs="宋体" w:hint="eastAsia"/>
          <w:b/>
          <w:bCs/>
          <w:kern w:val="0"/>
          <w:szCs w:val="21"/>
        </w:rPr>
        <w:t>二、基本条件</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kern w:val="0"/>
          <w:sz w:val="24"/>
          <w:szCs w:val="24"/>
        </w:rPr>
      </w:pPr>
      <w:r w:rsidRPr="003327DF">
        <w:rPr>
          <w:rFonts w:ascii="宋体" w:eastAsia="宋体" w:hAnsi="宋体" w:cs="宋体" w:hint="eastAsia"/>
          <w:kern w:val="0"/>
          <w:szCs w:val="21"/>
        </w:rPr>
        <w:t>（一）学风端正、治学严谨、道德高尚、为人师表、身体健康，热爱教育事业，遵守职业道德规范，具有强烈的事业心和协作精神。   </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kern w:val="0"/>
          <w:sz w:val="24"/>
          <w:szCs w:val="24"/>
        </w:rPr>
      </w:pPr>
      <w:r w:rsidRPr="003327DF">
        <w:rPr>
          <w:rFonts w:ascii="宋体" w:eastAsia="宋体" w:hAnsi="宋体" w:cs="宋体" w:hint="eastAsia"/>
          <w:kern w:val="0"/>
          <w:szCs w:val="21"/>
        </w:rPr>
        <w:t>（二）具有较为扎实的基础理论功底，较强的教学科研能力和良好的专业素养，并能履行相应岗位职责。</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kern w:val="0"/>
          <w:sz w:val="24"/>
          <w:szCs w:val="24"/>
        </w:rPr>
      </w:pPr>
      <w:r w:rsidRPr="003327DF">
        <w:rPr>
          <w:rFonts w:ascii="宋体" w:eastAsia="宋体" w:hAnsi="宋体" w:cs="宋体" w:hint="eastAsia"/>
          <w:kern w:val="0"/>
          <w:szCs w:val="21"/>
        </w:rPr>
        <w:lastRenderedPageBreak/>
        <w:t>（三）原则上具有博士学位或本学科最高学位，应聘讲师岗位者年龄一般不超过35周岁，应聘副教授及以上岗位者年龄一般不超过45周岁。</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2"/>
        <w:jc w:val="left"/>
        <w:rPr>
          <w:rFonts w:ascii="宋体" w:eastAsia="宋体" w:hAnsi="宋体" w:cs="宋体"/>
          <w:kern w:val="0"/>
          <w:sz w:val="18"/>
          <w:szCs w:val="18"/>
        </w:rPr>
      </w:pPr>
      <w:r w:rsidRPr="003327DF">
        <w:rPr>
          <w:rFonts w:ascii="宋体" w:eastAsia="宋体" w:hAnsi="宋体" w:cs="宋体" w:hint="eastAsia"/>
          <w:b/>
          <w:bCs/>
          <w:kern w:val="0"/>
          <w:szCs w:val="21"/>
        </w:rPr>
        <w:t>三、招聘程序</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（一）岗位查询</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各学院招聘岗位数量、任职要求、岗位职责等详见附件1《2015年教师岗位招聘计划》。</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（二）个人申报</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1.“国内人才”请填写《中国人民大学引进人才推荐表》（见附件3）。</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 xml:space="preserve">2. “海外人才（年薪制）”中的外国专家，请填写“Recommendation Form For Introducing Overseas Talents of </w:t>
      </w:r>
      <w:proofErr w:type="spellStart"/>
      <w:r w:rsidRPr="003327DF">
        <w:rPr>
          <w:rFonts w:ascii="宋体" w:eastAsia="宋体" w:hAnsi="宋体" w:cs="宋体" w:hint="eastAsia"/>
          <w:kern w:val="0"/>
          <w:szCs w:val="21"/>
        </w:rPr>
        <w:t>Renmin</w:t>
      </w:r>
      <w:proofErr w:type="spellEnd"/>
      <w:r w:rsidRPr="003327DF">
        <w:rPr>
          <w:rFonts w:ascii="宋体" w:eastAsia="宋体" w:hAnsi="宋体" w:cs="宋体" w:hint="eastAsia"/>
          <w:kern w:val="0"/>
          <w:szCs w:val="21"/>
        </w:rPr>
        <w:t xml:space="preserve"> University of China”（见附件4）。</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3. “海外人才（年薪制）”中的中国籍（含港澳台）专家学者、“海外博士”、“其他单位调入”、“毕业生”类别的应聘者请通过我校“微人大”招聘系统填报信息。</w:t>
      </w:r>
      <w:r w:rsidRPr="003327DF">
        <w:rPr>
          <w:rFonts w:ascii="宋体" w:eastAsia="宋体" w:hAnsi="宋体" w:cs="宋体" w:hint="eastAsia"/>
          <w:i/>
          <w:iCs/>
          <w:kern w:val="0"/>
          <w:szCs w:val="21"/>
        </w:rPr>
        <w:t>（申报网址如下：</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http://v.ruc.edu.cn/servcenter#/draw/1909，请先注册，具体操作见附件2操作指南。</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2"/>
        <w:jc w:val="left"/>
        <w:rPr>
          <w:rFonts w:ascii="宋体" w:eastAsia="宋体" w:hAnsi="宋体" w:cs="宋体" w:hint="eastAsia"/>
          <w:kern w:val="0"/>
          <w:sz w:val="18"/>
          <w:szCs w:val="18"/>
        </w:rPr>
      </w:pPr>
      <w:r w:rsidRPr="003327DF">
        <w:rPr>
          <w:rFonts w:ascii="宋体" w:eastAsia="宋体" w:hAnsi="宋体" w:cs="宋体" w:hint="eastAsia"/>
          <w:b/>
          <w:bCs/>
          <w:kern w:val="0"/>
          <w:szCs w:val="21"/>
        </w:rPr>
        <w:t>四、后续工作流程</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请应聘者等待学院（系）通知并根据学院（系）要求提交应聘材料。应聘材料包括：本人简历、已获得的学历学位证书、专业技术职务资格证明、教学科研成果材料，两封教授推荐信以及其他能证明应聘者能力的材料。</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lastRenderedPageBreak/>
        <w:t>学院（系）对应聘材料进行审核后确定面试名单，由学院（系）教师评聘委员会分会对应聘人员进行面试，包括试讲、答辩及相关考核。</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学院（系）将拟推荐人选上报学校进行审核，由学校教师选聘工作组进行评议。</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学校审批教师选聘工作组推荐的人选。</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2"/>
        <w:jc w:val="left"/>
        <w:rPr>
          <w:rFonts w:ascii="宋体" w:eastAsia="宋体" w:hAnsi="宋体" w:cs="宋体" w:hint="eastAsia"/>
          <w:kern w:val="0"/>
          <w:sz w:val="18"/>
          <w:szCs w:val="18"/>
        </w:rPr>
      </w:pPr>
      <w:r w:rsidRPr="003327DF">
        <w:rPr>
          <w:rFonts w:ascii="宋体" w:eastAsia="宋体" w:hAnsi="宋体" w:cs="宋体" w:hint="eastAsia"/>
          <w:b/>
          <w:bCs/>
          <w:kern w:val="0"/>
          <w:szCs w:val="21"/>
        </w:rPr>
        <w:t>五、其他</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（一）根据《中国人民大学对部分新增加人员实行人事代理的管理办法（修订）》（2005-2006学年校政字75号），我校对以下新聘教师实施人事代理：</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1、被我校初聘为副教授职务以下的教学科研人员；</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2、被我校初聘为副教授及以上职务，但不具有博士学位或本专业最高学位的教学科研人员。</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（二）在系统申报过程中，如遇到技术问题，请联系我校信息技术中心（联系人：仉老师，联系电话：18515063744）；如有其他疑问，请按照招聘信息中的联系人、联系方式与相关学院（系）负责老师联系。</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jc w:val="left"/>
        <w:rPr>
          <w:rFonts w:ascii="宋体" w:eastAsia="宋体" w:hAnsi="宋体" w:cs="宋体" w:hint="eastAsia"/>
          <w:kern w:val="0"/>
          <w:sz w:val="24"/>
          <w:szCs w:val="24"/>
        </w:rPr>
      </w:pPr>
      <w:r w:rsidRPr="003327DF">
        <w:rPr>
          <w:rFonts w:ascii="宋体" w:eastAsia="宋体" w:hAnsi="宋体" w:cs="宋体" w:hint="eastAsia"/>
          <w:kern w:val="0"/>
          <w:szCs w:val="21"/>
        </w:rPr>
        <w:t> </w:t>
      </w:r>
      <w:r w:rsidRPr="003327DF">
        <w:rPr>
          <w:rFonts w:ascii="宋体" w:eastAsia="宋体" w:hAnsi="宋体" w:cs="宋体"/>
          <w:kern w:val="0"/>
          <w:sz w:val="24"/>
          <w:szCs w:val="24"/>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kern w:val="0"/>
          <w:sz w:val="18"/>
          <w:szCs w:val="18"/>
        </w:rPr>
      </w:pPr>
      <w:r w:rsidRPr="003327DF">
        <w:rPr>
          <w:rFonts w:ascii="宋体" w:eastAsia="宋体" w:hAnsi="宋体" w:cs="宋体" w:hint="eastAsia"/>
          <w:kern w:val="0"/>
          <w:szCs w:val="21"/>
        </w:rPr>
        <w:t>附件：</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hyperlink r:id="rId6" w:tgtFrame="_blank" w:history="1">
        <w:r w:rsidRPr="003327DF">
          <w:rPr>
            <w:rFonts w:ascii="宋体" w:eastAsia="宋体" w:hAnsi="宋体" w:cs="宋体"/>
            <w:kern w:val="0"/>
            <w:szCs w:val="21"/>
          </w:rPr>
          <w:t>1.2015年教师岗位招聘计划</w:t>
        </w:r>
      </w:hyperlink>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hyperlink r:id="rId7" w:tgtFrame="_blank" w:history="1">
        <w:r w:rsidRPr="003327DF">
          <w:rPr>
            <w:rFonts w:ascii="宋体" w:eastAsia="宋体" w:hAnsi="宋体" w:cs="宋体"/>
            <w:kern w:val="0"/>
            <w:szCs w:val="21"/>
          </w:rPr>
          <w:t>2.“微人大”教师招聘操作指南</w:t>
        </w:r>
      </w:hyperlink>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hyperlink r:id="rId8" w:tgtFrame="_blank" w:history="1">
        <w:r w:rsidRPr="003327DF">
          <w:rPr>
            <w:rFonts w:ascii="宋体" w:eastAsia="宋体" w:hAnsi="宋体" w:cs="宋体"/>
            <w:kern w:val="0"/>
            <w:szCs w:val="21"/>
          </w:rPr>
          <w:t>3.《中国人民大学引进人才推荐表》</w:t>
        </w:r>
      </w:hyperlink>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4.1 </w:t>
      </w:r>
      <w:hyperlink r:id="rId9" w:tgtFrame="_blank" w:history="1">
        <w:r w:rsidRPr="003327DF">
          <w:rPr>
            <w:rFonts w:ascii="宋体" w:eastAsia="宋体" w:hAnsi="宋体" w:cs="宋体"/>
            <w:kern w:val="0"/>
            <w:szCs w:val="21"/>
          </w:rPr>
          <w:t>Recommendation Form For Introducing Overseas Talents of Renmin University of China（For A, B and C post to fill in）</w:t>
        </w:r>
      </w:hyperlink>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4.2 </w:t>
      </w:r>
      <w:hyperlink r:id="rId10" w:tgtFrame="_blank" w:history="1">
        <w:r w:rsidRPr="003327DF">
          <w:rPr>
            <w:rFonts w:ascii="宋体" w:eastAsia="宋体" w:hAnsi="宋体" w:cs="宋体"/>
            <w:kern w:val="0"/>
            <w:szCs w:val="21"/>
          </w:rPr>
          <w:t>Recommendation Form For Introducing Overseas Talents of Renmin University of China（For D and E post to fill in）</w:t>
        </w:r>
      </w:hyperlink>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left"/>
        <w:rPr>
          <w:rFonts w:ascii="宋体" w:eastAsia="宋体" w:hAnsi="宋体" w:cs="宋体" w:hint="eastAsia"/>
          <w:kern w:val="0"/>
          <w:sz w:val="18"/>
          <w:szCs w:val="18"/>
        </w:rPr>
      </w:pPr>
      <w:r w:rsidRPr="003327DF">
        <w:rPr>
          <w:rFonts w:ascii="宋体" w:eastAsia="宋体" w:hAnsi="宋体" w:cs="宋体" w:hint="eastAsia"/>
          <w:kern w:val="0"/>
          <w:szCs w:val="21"/>
        </w:rPr>
        <w:t> </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right"/>
        <w:rPr>
          <w:rFonts w:ascii="宋体" w:eastAsia="宋体" w:hAnsi="宋体" w:cs="宋体" w:hint="eastAsia"/>
          <w:kern w:val="0"/>
          <w:sz w:val="18"/>
          <w:szCs w:val="18"/>
        </w:rPr>
      </w:pPr>
      <w:r w:rsidRPr="003327DF">
        <w:rPr>
          <w:rFonts w:ascii="宋体" w:eastAsia="宋体" w:hAnsi="宋体" w:cs="宋体" w:hint="eastAsia"/>
          <w:kern w:val="0"/>
          <w:szCs w:val="21"/>
        </w:rPr>
        <w:t>中国人民大学人事处   中国人民大学人才工作领导小组办公室</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right"/>
        <w:rPr>
          <w:rFonts w:ascii="宋体" w:eastAsia="宋体" w:hAnsi="宋体" w:cs="宋体" w:hint="eastAsia"/>
          <w:kern w:val="0"/>
          <w:sz w:val="18"/>
          <w:szCs w:val="18"/>
        </w:rPr>
      </w:pPr>
      <w:r w:rsidRPr="003327DF">
        <w:rPr>
          <w:rFonts w:ascii="宋体" w:eastAsia="宋体" w:hAnsi="宋体" w:cs="宋体" w:hint="eastAsia"/>
          <w:kern w:val="0"/>
          <w:szCs w:val="21"/>
        </w:rPr>
        <w:t> </w:t>
      </w:r>
      <w:r w:rsidRPr="003327DF">
        <w:rPr>
          <w:rFonts w:ascii="宋体" w:eastAsia="宋体" w:hAnsi="宋体" w:cs="宋体" w:hint="eastAsia"/>
          <w:kern w:val="0"/>
          <w:sz w:val="18"/>
          <w:szCs w:val="18"/>
        </w:rPr>
        <w:t xml:space="preserve"> </w:t>
      </w:r>
    </w:p>
    <w:p w:rsidR="003327DF" w:rsidRPr="003327DF" w:rsidRDefault="003327DF" w:rsidP="003327DF">
      <w:pPr>
        <w:widowControl/>
        <w:spacing w:before="100" w:beforeAutospacing="1" w:after="100" w:afterAutospacing="1" w:line="390" w:lineRule="atLeast"/>
        <w:ind w:firstLine="560"/>
        <w:jc w:val="right"/>
        <w:rPr>
          <w:rFonts w:ascii="宋体" w:eastAsia="宋体" w:hAnsi="宋体" w:cs="宋体" w:hint="eastAsia"/>
          <w:kern w:val="0"/>
          <w:sz w:val="18"/>
          <w:szCs w:val="18"/>
        </w:rPr>
      </w:pPr>
      <w:r w:rsidRPr="003327DF">
        <w:rPr>
          <w:rFonts w:ascii="宋体" w:eastAsia="宋体" w:hAnsi="宋体" w:cs="宋体" w:hint="eastAsia"/>
          <w:kern w:val="0"/>
          <w:szCs w:val="21"/>
        </w:rPr>
        <w:t>2014年12月16日</w:t>
      </w:r>
      <w:r w:rsidRPr="003327DF">
        <w:rPr>
          <w:rFonts w:ascii="宋体" w:eastAsia="宋体" w:hAnsi="宋体" w:cs="宋体" w:hint="eastAsia"/>
          <w:kern w:val="0"/>
          <w:sz w:val="18"/>
          <w:szCs w:val="18"/>
        </w:rPr>
        <w:t xml:space="preserve"> </w:t>
      </w:r>
    </w:p>
    <w:p w:rsidR="003327DF" w:rsidRDefault="003327DF">
      <w:pPr>
        <w:widowControl/>
        <w:jc w:val="left"/>
      </w:pPr>
      <w:r>
        <w:br w:type="page"/>
      </w:r>
    </w:p>
    <w:tbl>
      <w:tblPr>
        <w:tblW w:w="14746" w:type="dxa"/>
        <w:tblInd w:w="108" w:type="dxa"/>
        <w:tblLook w:val="04A0" w:firstRow="1" w:lastRow="0" w:firstColumn="1" w:lastColumn="0" w:noHBand="0" w:noVBand="1"/>
      </w:tblPr>
      <w:tblGrid>
        <w:gridCol w:w="1701"/>
        <w:gridCol w:w="3383"/>
        <w:gridCol w:w="3402"/>
        <w:gridCol w:w="700"/>
        <w:gridCol w:w="740"/>
        <w:gridCol w:w="740"/>
        <w:gridCol w:w="520"/>
        <w:gridCol w:w="520"/>
        <w:gridCol w:w="800"/>
        <w:gridCol w:w="2240"/>
      </w:tblGrid>
      <w:tr w:rsidR="003327DF" w:rsidRPr="003327DF" w:rsidTr="003327DF">
        <w:trPr>
          <w:trHeight w:val="648"/>
        </w:trPr>
        <w:tc>
          <w:tcPr>
            <w:tcW w:w="10666" w:type="dxa"/>
            <w:gridSpan w:val="6"/>
            <w:tcBorders>
              <w:top w:val="nil"/>
              <w:left w:val="nil"/>
              <w:bottom w:val="single" w:sz="4" w:space="0" w:color="auto"/>
              <w:right w:val="nil"/>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32"/>
                <w:szCs w:val="32"/>
              </w:rPr>
            </w:pPr>
            <w:r w:rsidRPr="003327DF">
              <w:rPr>
                <w:rFonts w:ascii="宋体" w:eastAsia="宋体" w:hAnsi="宋体" w:cs="宋体" w:hint="eastAsia"/>
                <w:b/>
                <w:bCs/>
                <w:kern w:val="0"/>
                <w:sz w:val="32"/>
                <w:szCs w:val="32"/>
              </w:rPr>
              <w:lastRenderedPageBreak/>
              <w:t>中国人民大学2015年教师招聘计划</w:t>
            </w:r>
            <w:bookmarkStart w:id="0" w:name="_GoBack"/>
            <w:bookmarkEnd w:id="0"/>
          </w:p>
        </w:tc>
        <w:tc>
          <w:tcPr>
            <w:tcW w:w="520" w:type="dxa"/>
            <w:tcBorders>
              <w:top w:val="nil"/>
              <w:left w:val="nil"/>
              <w:bottom w:val="nil"/>
              <w:right w:val="nil"/>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32"/>
                <w:szCs w:val="32"/>
              </w:rPr>
            </w:pPr>
          </w:p>
        </w:tc>
        <w:tc>
          <w:tcPr>
            <w:tcW w:w="520" w:type="dxa"/>
            <w:tcBorders>
              <w:top w:val="nil"/>
              <w:left w:val="nil"/>
              <w:bottom w:val="nil"/>
              <w:right w:val="nil"/>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32"/>
                <w:szCs w:val="32"/>
              </w:rPr>
            </w:pPr>
          </w:p>
        </w:tc>
        <w:tc>
          <w:tcPr>
            <w:tcW w:w="800" w:type="dxa"/>
            <w:tcBorders>
              <w:top w:val="nil"/>
              <w:left w:val="nil"/>
              <w:bottom w:val="nil"/>
              <w:right w:val="nil"/>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32"/>
                <w:szCs w:val="32"/>
              </w:rPr>
            </w:pPr>
          </w:p>
        </w:tc>
        <w:tc>
          <w:tcPr>
            <w:tcW w:w="2240" w:type="dxa"/>
            <w:tcBorders>
              <w:top w:val="nil"/>
              <w:left w:val="nil"/>
              <w:bottom w:val="nil"/>
              <w:right w:val="nil"/>
            </w:tcBorders>
            <w:shd w:val="clear" w:color="auto" w:fill="auto"/>
            <w:vAlign w:val="center"/>
            <w:hideMark/>
          </w:tcPr>
          <w:p w:rsidR="003327DF" w:rsidRPr="003327DF" w:rsidRDefault="003327DF" w:rsidP="003327DF">
            <w:pPr>
              <w:widowControl/>
              <w:jc w:val="center"/>
              <w:rPr>
                <w:rFonts w:ascii="宋体" w:eastAsia="宋体" w:hAnsi="宋体" w:cs="宋体"/>
                <w:kern w:val="0"/>
                <w:sz w:val="24"/>
                <w:szCs w:val="24"/>
              </w:rPr>
            </w:pPr>
          </w:p>
        </w:tc>
      </w:tr>
      <w:tr w:rsidR="003327DF" w:rsidRPr="003327DF" w:rsidTr="003327DF">
        <w:trPr>
          <w:trHeight w:val="480"/>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专业</w:t>
            </w:r>
          </w:p>
        </w:tc>
        <w:tc>
          <w:tcPr>
            <w:tcW w:w="3383" w:type="dxa"/>
            <w:vMerge w:val="restart"/>
            <w:tcBorders>
              <w:top w:val="nil"/>
              <w:left w:val="single" w:sz="4" w:space="0" w:color="auto"/>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任职条件</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岗位职责</w:t>
            </w:r>
          </w:p>
        </w:tc>
        <w:tc>
          <w:tcPr>
            <w:tcW w:w="3220" w:type="dxa"/>
            <w:gridSpan w:val="5"/>
            <w:tcBorders>
              <w:top w:val="single" w:sz="4" w:space="0" w:color="auto"/>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需求类型及人数</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联系人</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联系方式</w:t>
            </w:r>
          </w:p>
        </w:tc>
      </w:tr>
      <w:tr w:rsidR="003327DF" w:rsidRPr="003327DF" w:rsidTr="003327DF">
        <w:trPr>
          <w:trHeight w:val="1065"/>
        </w:trPr>
        <w:tc>
          <w:tcPr>
            <w:tcW w:w="1701" w:type="dxa"/>
            <w:vMerge/>
            <w:tcBorders>
              <w:top w:val="nil"/>
              <w:left w:val="single" w:sz="4" w:space="0" w:color="auto"/>
              <w:bottom w:val="single" w:sz="4" w:space="0" w:color="auto"/>
              <w:right w:val="single" w:sz="4" w:space="0" w:color="auto"/>
            </w:tcBorders>
            <w:vAlign w:val="center"/>
            <w:hideMark/>
          </w:tcPr>
          <w:p w:rsidR="003327DF" w:rsidRPr="003327DF" w:rsidRDefault="003327DF" w:rsidP="003327DF">
            <w:pPr>
              <w:widowControl/>
              <w:jc w:val="left"/>
              <w:rPr>
                <w:rFonts w:ascii="宋体" w:eastAsia="宋体" w:hAnsi="宋体" w:cs="宋体"/>
                <w:b/>
                <w:bCs/>
                <w:kern w:val="0"/>
                <w:sz w:val="20"/>
                <w:szCs w:val="20"/>
              </w:rPr>
            </w:pPr>
          </w:p>
        </w:tc>
        <w:tc>
          <w:tcPr>
            <w:tcW w:w="3383" w:type="dxa"/>
            <w:vMerge/>
            <w:tcBorders>
              <w:top w:val="nil"/>
              <w:left w:val="single" w:sz="4" w:space="0" w:color="auto"/>
              <w:bottom w:val="single" w:sz="4" w:space="0" w:color="auto"/>
              <w:right w:val="single" w:sz="4" w:space="0" w:color="auto"/>
            </w:tcBorders>
            <w:vAlign w:val="center"/>
            <w:hideMark/>
          </w:tcPr>
          <w:p w:rsidR="003327DF" w:rsidRPr="003327DF" w:rsidRDefault="003327DF" w:rsidP="003327DF">
            <w:pPr>
              <w:widowControl/>
              <w:jc w:val="left"/>
              <w:rPr>
                <w:rFonts w:ascii="宋体" w:eastAsia="宋体" w:hAnsi="宋体" w:cs="宋体"/>
                <w:b/>
                <w:bCs/>
                <w:kern w:val="0"/>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3327DF" w:rsidRPr="003327DF" w:rsidRDefault="003327DF" w:rsidP="003327DF">
            <w:pPr>
              <w:widowControl/>
              <w:jc w:val="left"/>
              <w:rPr>
                <w:rFonts w:ascii="宋体" w:eastAsia="宋体" w:hAnsi="宋体" w:cs="宋体"/>
                <w:b/>
                <w:bCs/>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毕业生</w:t>
            </w:r>
          </w:p>
        </w:tc>
        <w:tc>
          <w:tcPr>
            <w:tcW w:w="74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海外博士</w:t>
            </w:r>
          </w:p>
        </w:tc>
        <w:tc>
          <w:tcPr>
            <w:tcW w:w="74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其他单位调入</w:t>
            </w:r>
          </w:p>
        </w:tc>
        <w:tc>
          <w:tcPr>
            <w:tcW w:w="52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国内人才</w:t>
            </w:r>
          </w:p>
        </w:tc>
        <w:tc>
          <w:tcPr>
            <w:tcW w:w="52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海外人才</w:t>
            </w: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3327DF" w:rsidRPr="003327DF" w:rsidRDefault="003327DF" w:rsidP="003327DF">
            <w:pPr>
              <w:widowControl/>
              <w:jc w:val="left"/>
              <w:rPr>
                <w:rFonts w:ascii="宋体" w:eastAsia="宋体" w:hAnsi="宋体" w:cs="宋体"/>
                <w:b/>
                <w:bCs/>
                <w:kern w:val="0"/>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3327DF" w:rsidRPr="003327DF" w:rsidRDefault="003327DF" w:rsidP="003327DF">
            <w:pPr>
              <w:widowControl/>
              <w:jc w:val="left"/>
              <w:rPr>
                <w:rFonts w:ascii="宋体" w:eastAsia="宋体" w:hAnsi="宋体" w:cs="宋体"/>
                <w:b/>
                <w:bCs/>
                <w:kern w:val="0"/>
                <w:sz w:val="20"/>
                <w:szCs w:val="20"/>
              </w:rPr>
            </w:pPr>
          </w:p>
        </w:tc>
      </w:tr>
      <w:tr w:rsidR="003327DF" w:rsidRPr="003327DF" w:rsidTr="003327DF">
        <w:trPr>
          <w:trHeight w:val="585"/>
        </w:trPr>
        <w:tc>
          <w:tcPr>
            <w:tcW w:w="1474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327DF" w:rsidRPr="003327DF" w:rsidRDefault="003327DF" w:rsidP="003327DF">
            <w:pPr>
              <w:widowControl/>
              <w:jc w:val="left"/>
              <w:rPr>
                <w:rFonts w:ascii="宋体" w:eastAsia="宋体" w:hAnsi="宋体" w:cs="宋体"/>
                <w:b/>
                <w:bCs/>
                <w:kern w:val="0"/>
                <w:sz w:val="24"/>
                <w:szCs w:val="24"/>
              </w:rPr>
            </w:pPr>
            <w:r w:rsidRPr="003327DF">
              <w:rPr>
                <w:rFonts w:ascii="宋体" w:eastAsia="宋体" w:hAnsi="宋体" w:cs="宋体" w:hint="eastAsia"/>
                <w:b/>
                <w:bCs/>
                <w:kern w:val="0"/>
                <w:sz w:val="24"/>
                <w:szCs w:val="24"/>
              </w:rPr>
              <w:t>数据工程与知识工程重点实验室</w:t>
            </w:r>
          </w:p>
        </w:tc>
      </w:tr>
      <w:tr w:rsidR="003327DF" w:rsidRPr="003327DF" w:rsidTr="003327DF">
        <w:trPr>
          <w:trHeight w:val="147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kern w:val="0"/>
                <w:sz w:val="20"/>
                <w:szCs w:val="20"/>
              </w:rPr>
            </w:pPr>
            <w:r w:rsidRPr="003327DF">
              <w:rPr>
                <w:rFonts w:ascii="宋体" w:eastAsia="宋体" w:hAnsi="宋体" w:cs="宋体" w:hint="eastAsia"/>
                <w:kern w:val="0"/>
                <w:sz w:val="20"/>
                <w:szCs w:val="20"/>
              </w:rPr>
              <w:t>数据工程与知识工程相关专业</w:t>
            </w:r>
          </w:p>
        </w:tc>
        <w:tc>
          <w:tcPr>
            <w:tcW w:w="3383"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kern w:val="0"/>
                <w:sz w:val="20"/>
                <w:szCs w:val="20"/>
              </w:rPr>
            </w:pPr>
            <w:r w:rsidRPr="003327DF">
              <w:rPr>
                <w:rFonts w:ascii="宋体" w:eastAsia="宋体" w:hAnsi="宋体" w:cs="宋体" w:hint="eastAsia"/>
                <w:kern w:val="0"/>
                <w:sz w:val="20"/>
                <w:szCs w:val="20"/>
              </w:rPr>
              <w:t>1.了解本学科发展前沿和动态，具有独立开展本学科科学研究工作的能力；</w:t>
            </w:r>
            <w:r w:rsidRPr="003327DF">
              <w:rPr>
                <w:rFonts w:ascii="宋体" w:eastAsia="宋体" w:hAnsi="宋体" w:cs="宋体" w:hint="eastAsia"/>
                <w:kern w:val="0"/>
                <w:sz w:val="20"/>
                <w:szCs w:val="20"/>
              </w:rPr>
              <w:br/>
              <w:t>2.有高质量创新性成果，在本领域顶级刊物或会议上有论文发表；</w:t>
            </w:r>
            <w:r w:rsidRPr="003327DF">
              <w:rPr>
                <w:rFonts w:ascii="宋体" w:eastAsia="宋体" w:hAnsi="宋体" w:cs="宋体" w:hint="eastAsia"/>
                <w:kern w:val="0"/>
                <w:sz w:val="20"/>
                <w:szCs w:val="20"/>
              </w:rPr>
              <w:br/>
              <w:t>3.在国外著名大学获博士学位或工作经历。</w:t>
            </w:r>
          </w:p>
        </w:tc>
        <w:tc>
          <w:tcPr>
            <w:tcW w:w="3402"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kern w:val="0"/>
                <w:sz w:val="20"/>
                <w:szCs w:val="20"/>
              </w:rPr>
            </w:pPr>
            <w:r w:rsidRPr="003327DF">
              <w:rPr>
                <w:rFonts w:ascii="宋体" w:eastAsia="宋体" w:hAnsi="宋体" w:cs="宋体" w:hint="eastAsia"/>
                <w:kern w:val="0"/>
                <w:sz w:val="20"/>
                <w:szCs w:val="20"/>
              </w:rPr>
              <w:t>1、参与本学科的规划，积极参加各项学术活动；</w:t>
            </w:r>
            <w:r w:rsidRPr="003327DF">
              <w:rPr>
                <w:rFonts w:ascii="宋体" w:eastAsia="宋体" w:hAnsi="宋体" w:cs="宋体" w:hint="eastAsia"/>
                <w:kern w:val="0"/>
                <w:sz w:val="20"/>
                <w:szCs w:val="20"/>
              </w:rPr>
              <w:br/>
              <w:t>2、了解本学科某一方向的学术发展动态，参加科学研究、学术活动、社会服务和管理等工作；</w:t>
            </w:r>
            <w:r w:rsidRPr="003327DF">
              <w:rPr>
                <w:rFonts w:ascii="宋体" w:eastAsia="宋体" w:hAnsi="宋体" w:cs="宋体" w:hint="eastAsia"/>
                <w:kern w:val="0"/>
                <w:sz w:val="20"/>
                <w:szCs w:val="20"/>
              </w:rPr>
              <w:br/>
              <w:t>3、完成学校规定和学院（系）安排的教学、科研研究和人才培养等任务。</w:t>
            </w:r>
          </w:p>
        </w:tc>
        <w:tc>
          <w:tcPr>
            <w:tcW w:w="70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left"/>
              <w:rPr>
                <w:rFonts w:ascii="宋体" w:eastAsia="宋体" w:hAnsi="宋体" w:cs="宋体"/>
                <w:kern w:val="0"/>
                <w:sz w:val="20"/>
                <w:szCs w:val="20"/>
              </w:rPr>
            </w:pPr>
            <w:r w:rsidRPr="003327DF">
              <w:rPr>
                <w:rFonts w:ascii="宋体" w:eastAsia="宋体" w:hAnsi="宋体" w:cs="宋体" w:hint="eastAsia"/>
                <w:kern w:val="0"/>
                <w:sz w:val="20"/>
                <w:szCs w:val="20"/>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center"/>
              <w:rPr>
                <w:rFonts w:ascii="宋体" w:eastAsia="宋体" w:hAnsi="宋体" w:cs="宋体"/>
                <w:b/>
                <w:bCs/>
                <w:kern w:val="0"/>
                <w:sz w:val="20"/>
                <w:szCs w:val="20"/>
              </w:rPr>
            </w:pPr>
            <w:r w:rsidRPr="003327DF">
              <w:rPr>
                <w:rFonts w:ascii="宋体" w:eastAsia="宋体" w:hAnsi="宋体" w:cs="宋体" w:hint="eastAsia"/>
                <w:b/>
                <w:bCs/>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left"/>
              <w:rPr>
                <w:rFonts w:ascii="宋体" w:eastAsia="宋体" w:hAnsi="宋体" w:cs="宋体"/>
                <w:kern w:val="0"/>
                <w:sz w:val="18"/>
                <w:szCs w:val="18"/>
              </w:rPr>
            </w:pPr>
            <w:r w:rsidRPr="003327DF">
              <w:rPr>
                <w:rFonts w:ascii="宋体" w:eastAsia="宋体" w:hAnsi="宋体" w:cs="宋体" w:hint="eastAsia"/>
                <w:kern w:val="0"/>
                <w:sz w:val="18"/>
                <w:szCs w:val="18"/>
              </w:rPr>
              <w:t>胡老师</w:t>
            </w:r>
          </w:p>
        </w:tc>
        <w:tc>
          <w:tcPr>
            <w:tcW w:w="2240" w:type="dxa"/>
            <w:tcBorders>
              <w:top w:val="nil"/>
              <w:left w:val="nil"/>
              <w:bottom w:val="single" w:sz="4" w:space="0" w:color="auto"/>
              <w:right w:val="single" w:sz="4" w:space="0" w:color="auto"/>
            </w:tcBorders>
            <w:shd w:val="clear" w:color="auto" w:fill="auto"/>
            <w:vAlign w:val="center"/>
            <w:hideMark/>
          </w:tcPr>
          <w:p w:rsidR="003327DF" w:rsidRPr="003327DF" w:rsidRDefault="003327DF" w:rsidP="003327DF">
            <w:pPr>
              <w:widowControl/>
              <w:jc w:val="left"/>
              <w:rPr>
                <w:rFonts w:ascii="Times New Roman" w:eastAsia="宋体" w:hAnsi="Times New Roman" w:cs="Times New Roman"/>
                <w:kern w:val="0"/>
                <w:sz w:val="20"/>
                <w:szCs w:val="20"/>
              </w:rPr>
            </w:pPr>
            <w:r w:rsidRPr="003327DF">
              <w:rPr>
                <w:rFonts w:ascii="Times New Roman" w:eastAsia="宋体" w:hAnsi="Times New Roman" w:cs="Times New Roman"/>
                <w:kern w:val="0"/>
                <w:sz w:val="20"/>
                <w:szCs w:val="20"/>
              </w:rPr>
              <w:t>62512304 huting@ruc.edu.cn</w:t>
            </w:r>
          </w:p>
        </w:tc>
      </w:tr>
    </w:tbl>
    <w:p w:rsidR="007B46CB" w:rsidRPr="003327DF" w:rsidRDefault="007B46CB">
      <w:pPr>
        <w:rPr>
          <w:rFonts w:hint="eastAsia"/>
        </w:rPr>
      </w:pPr>
    </w:p>
    <w:sectPr w:rsidR="007B46CB" w:rsidRPr="003327DF" w:rsidSect="003327D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98"/>
    <w:rsid w:val="00007EE5"/>
    <w:rsid w:val="000D3A6A"/>
    <w:rsid w:val="000D5B73"/>
    <w:rsid w:val="000E38DE"/>
    <w:rsid w:val="000E7958"/>
    <w:rsid w:val="00114947"/>
    <w:rsid w:val="00144273"/>
    <w:rsid w:val="00144766"/>
    <w:rsid w:val="00160E4F"/>
    <w:rsid w:val="00166647"/>
    <w:rsid w:val="00173162"/>
    <w:rsid w:val="0018088F"/>
    <w:rsid w:val="00187D1D"/>
    <w:rsid w:val="001A1B45"/>
    <w:rsid w:val="001A358C"/>
    <w:rsid w:val="001C0814"/>
    <w:rsid w:val="001C7A51"/>
    <w:rsid w:val="001D59CD"/>
    <w:rsid w:val="001F337A"/>
    <w:rsid w:val="00202B56"/>
    <w:rsid w:val="0021326C"/>
    <w:rsid w:val="0023711A"/>
    <w:rsid w:val="00282215"/>
    <w:rsid w:val="00286A06"/>
    <w:rsid w:val="002B7CF0"/>
    <w:rsid w:val="002C1600"/>
    <w:rsid w:val="002D09B7"/>
    <w:rsid w:val="002F25CF"/>
    <w:rsid w:val="00327AF8"/>
    <w:rsid w:val="003327DF"/>
    <w:rsid w:val="00335951"/>
    <w:rsid w:val="003477FB"/>
    <w:rsid w:val="003546A1"/>
    <w:rsid w:val="00361779"/>
    <w:rsid w:val="00364DD2"/>
    <w:rsid w:val="00365633"/>
    <w:rsid w:val="003869F7"/>
    <w:rsid w:val="003D027F"/>
    <w:rsid w:val="003F5B16"/>
    <w:rsid w:val="0040286E"/>
    <w:rsid w:val="00441058"/>
    <w:rsid w:val="00441434"/>
    <w:rsid w:val="0044359E"/>
    <w:rsid w:val="00460686"/>
    <w:rsid w:val="0048050F"/>
    <w:rsid w:val="0049606B"/>
    <w:rsid w:val="004D0BF7"/>
    <w:rsid w:val="00510B42"/>
    <w:rsid w:val="00515D94"/>
    <w:rsid w:val="005201D7"/>
    <w:rsid w:val="00532E8D"/>
    <w:rsid w:val="00556AC5"/>
    <w:rsid w:val="00565A66"/>
    <w:rsid w:val="0057169F"/>
    <w:rsid w:val="0057709A"/>
    <w:rsid w:val="005A06EA"/>
    <w:rsid w:val="005A7264"/>
    <w:rsid w:val="005B3D1F"/>
    <w:rsid w:val="005B40CA"/>
    <w:rsid w:val="005B6FFF"/>
    <w:rsid w:val="005C27D9"/>
    <w:rsid w:val="005C4BFC"/>
    <w:rsid w:val="005F7F7C"/>
    <w:rsid w:val="00605475"/>
    <w:rsid w:val="00607F57"/>
    <w:rsid w:val="00630742"/>
    <w:rsid w:val="00642DD2"/>
    <w:rsid w:val="00692C98"/>
    <w:rsid w:val="006A49CB"/>
    <w:rsid w:val="006B3522"/>
    <w:rsid w:val="006D0DE0"/>
    <w:rsid w:val="006D13C3"/>
    <w:rsid w:val="00707258"/>
    <w:rsid w:val="00723FC9"/>
    <w:rsid w:val="00725FC5"/>
    <w:rsid w:val="007A0462"/>
    <w:rsid w:val="007B46CB"/>
    <w:rsid w:val="007C0988"/>
    <w:rsid w:val="007C337F"/>
    <w:rsid w:val="007D1689"/>
    <w:rsid w:val="007D7EE1"/>
    <w:rsid w:val="007E13E5"/>
    <w:rsid w:val="008101DF"/>
    <w:rsid w:val="008479B0"/>
    <w:rsid w:val="00857317"/>
    <w:rsid w:val="00886AAF"/>
    <w:rsid w:val="008A2CE5"/>
    <w:rsid w:val="008C0FD3"/>
    <w:rsid w:val="008D3F1E"/>
    <w:rsid w:val="009556A7"/>
    <w:rsid w:val="00957AC1"/>
    <w:rsid w:val="00966875"/>
    <w:rsid w:val="009715C1"/>
    <w:rsid w:val="0097789B"/>
    <w:rsid w:val="009914D4"/>
    <w:rsid w:val="009922B7"/>
    <w:rsid w:val="009A3224"/>
    <w:rsid w:val="009A3567"/>
    <w:rsid w:val="009A6F38"/>
    <w:rsid w:val="009B417D"/>
    <w:rsid w:val="009C1FDE"/>
    <w:rsid w:val="009D7963"/>
    <w:rsid w:val="009F530B"/>
    <w:rsid w:val="00A17889"/>
    <w:rsid w:val="00A260A9"/>
    <w:rsid w:val="00A52C91"/>
    <w:rsid w:val="00A95190"/>
    <w:rsid w:val="00AA09D6"/>
    <w:rsid w:val="00AA2F33"/>
    <w:rsid w:val="00AB64FF"/>
    <w:rsid w:val="00AD4CCD"/>
    <w:rsid w:val="00AF2035"/>
    <w:rsid w:val="00AF6B82"/>
    <w:rsid w:val="00B05500"/>
    <w:rsid w:val="00B06866"/>
    <w:rsid w:val="00B0727E"/>
    <w:rsid w:val="00B1169A"/>
    <w:rsid w:val="00B15C0C"/>
    <w:rsid w:val="00B21802"/>
    <w:rsid w:val="00B44D8F"/>
    <w:rsid w:val="00B535D1"/>
    <w:rsid w:val="00B57736"/>
    <w:rsid w:val="00B67904"/>
    <w:rsid w:val="00B856F8"/>
    <w:rsid w:val="00B8762F"/>
    <w:rsid w:val="00BA77D0"/>
    <w:rsid w:val="00BA78D0"/>
    <w:rsid w:val="00C01D92"/>
    <w:rsid w:val="00C021B2"/>
    <w:rsid w:val="00C0297F"/>
    <w:rsid w:val="00C05BC8"/>
    <w:rsid w:val="00C24E63"/>
    <w:rsid w:val="00C422C6"/>
    <w:rsid w:val="00C47381"/>
    <w:rsid w:val="00C751C0"/>
    <w:rsid w:val="00C801A5"/>
    <w:rsid w:val="00CA71A2"/>
    <w:rsid w:val="00CB7B1C"/>
    <w:rsid w:val="00CC25A1"/>
    <w:rsid w:val="00CF7729"/>
    <w:rsid w:val="00D04782"/>
    <w:rsid w:val="00D40348"/>
    <w:rsid w:val="00D60543"/>
    <w:rsid w:val="00D942F9"/>
    <w:rsid w:val="00DA6CB6"/>
    <w:rsid w:val="00DB2E60"/>
    <w:rsid w:val="00DC19E9"/>
    <w:rsid w:val="00E27E07"/>
    <w:rsid w:val="00E538E1"/>
    <w:rsid w:val="00E5405C"/>
    <w:rsid w:val="00E71C16"/>
    <w:rsid w:val="00E83506"/>
    <w:rsid w:val="00E83531"/>
    <w:rsid w:val="00E85FA8"/>
    <w:rsid w:val="00E910A7"/>
    <w:rsid w:val="00E95FD6"/>
    <w:rsid w:val="00EC1CCD"/>
    <w:rsid w:val="00ED1151"/>
    <w:rsid w:val="00ED47FF"/>
    <w:rsid w:val="00F32C58"/>
    <w:rsid w:val="00F422C1"/>
    <w:rsid w:val="00F45925"/>
    <w:rsid w:val="00F55FEA"/>
    <w:rsid w:val="00F74C9D"/>
    <w:rsid w:val="00F7644E"/>
    <w:rsid w:val="00FB7664"/>
    <w:rsid w:val="00FC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7DF"/>
    <w:rPr>
      <w:rFonts w:ascii="宋体" w:eastAsia="宋体" w:hAnsi="宋体" w:hint="eastAsia"/>
      <w:strike w:val="0"/>
      <w:dstrike w:val="0"/>
      <w:color w:val="616161"/>
      <w:u w:val="none"/>
      <w:effect w:val="none"/>
    </w:rPr>
  </w:style>
  <w:style w:type="character" w:customStyle="1" w:styleId="d">
    <w:name w:val="d"/>
    <w:basedOn w:val="a0"/>
    <w:rsid w:val="003327DF"/>
  </w:style>
  <w:style w:type="character" w:customStyle="1" w:styleId="z">
    <w:name w:val="z"/>
    <w:basedOn w:val="a0"/>
    <w:rsid w:val="003327DF"/>
  </w:style>
  <w:style w:type="character" w:customStyle="1" w:styleId="x">
    <w:name w:val="x"/>
    <w:basedOn w:val="a0"/>
    <w:rsid w:val="003327DF"/>
  </w:style>
  <w:style w:type="paragraph" w:styleId="a4">
    <w:name w:val="List Paragraph"/>
    <w:basedOn w:val="a"/>
    <w:uiPriority w:val="34"/>
    <w:qFormat/>
    <w:rsid w:val="003327D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7DF"/>
    <w:rPr>
      <w:rFonts w:ascii="宋体" w:eastAsia="宋体" w:hAnsi="宋体" w:hint="eastAsia"/>
      <w:strike w:val="0"/>
      <w:dstrike w:val="0"/>
      <w:color w:val="616161"/>
      <w:u w:val="none"/>
      <w:effect w:val="none"/>
    </w:rPr>
  </w:style>
  <w:style w:type="character" w:customStyle="1" w:styleId="d">
    <w:name w:val="d"/>
    <w:basedOn w:val="a0"/>
    <w:rsid w:val="003327DF"/>
  </w:style>
  <w:style w:type="character" w:customStyle="1" w:styleId="z">
    <w:name w:val="z"/>
    <w:basedOn w:val="a0"/>
    <w:rsid w:val="003327DF"/>
  </w:style>
  <w:style w:type="character" w:customStyle="1" w:styleId="x">
    <w:name w:val="x"/>
    <w:basedOn w:val="a0"/>
    <w:rsid w:val="003327DF"/>
  </w:style>
  <w:style w:type="paragraph" w:styleId="a4">
    <w:name w:val="List Paragraph"/>
    <w:basedOn w:val="a"/>
    <w:uiPriority w:val="34"/>
    <w:qFormat/>
    <w:rsid w:val="003327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464584">
      <w:bodyDiv w:val="1"/>
      <w:marLeft w:val="0"/>
      <w:marRight w:val="0"/>
      <w:marTop w:val="0"/>
      <w:marBottom w:val="0"/>
      <w:divBdr>
        <w:top w:val="none" w:sz="0" w:space="0" w:color="auto"/>
        <w:left w:val="none" w:sz="0" w:space="0" w:color="auto"/>
        <w:bottom w:val="none" w:sz="0" w:space="0" w:color="auto"/>
        <w:right w:val="none" w:sz="0" w:space="0" w:color="auto"/>
      </w:divBdr>
      <w:divsChild>
        <w:div w:id="132718046">
          <w:marLeft w:val="0"/>
          <w:marRight w:val="0"/>
          <w:marTop w:val="210"/>
          <w:marBottom w:val="210"/>
          <w:divBdr>
            <w:top w:val="none" w:sz="0" w:space="0" w:color="auto"/>
            <w:left w:val="none" w:sz="0" w:space="0" w:color="auto"/>
            <w:bottom w:val="none" w:sz="0" w:space="0" w:color="auto"/>
            <w:right w:val="none" w:sz="0" w:space="0" w:color="auto"/>
          </w:divBdr>
          <w:divsChild>
            <w:div w:id="1900440313">
              <w:marLeft w:val="180"/>
              <w:marRight w:val="0"/>
              <w:marTop w:val="0"/>
              <w:marBottom w:val="0"/>
              <w:divBdr>
                <w:top w:val="single" w:sz="6" w:space="0" w:color="CCCCCC"/>
                <w:left w:val="single" w:sz="6" w:space="0" w:color="CCCCCC"/>
                <w:bottom w:val="single" w:sz="6" w:space="0" w:color="CCCCCC"/>
                <w:right w:val="single" w:sz="6" w:space="0" w:color="CCCCCC"/>
              </w:divBdr>
              <w:divsChild>
                <w:div w:id="2030830663">
                  <w:marLeft w:val="0"/>
                  <w:marRight w:val="0"/>
                  <w:marTop w:val="0"/>
                  <w:marBottom w:val="0"/>
                  <w:divBdr>
                    <w:top w:val="single" w:sz="6" w:space="14" w:color="CACACA"/>
                    <w:left w:val="none" w:sz="0" w:space="0" w:color="auto"/>
                    <w:bottom w:val="single" w:sz="6" w:space="11" w:color="E3E3E3"/>
                    <w:right w:val="none" w:sz="0" w:space="0" w:color="auto"/>
                  </w:divBdr>
                </w:div>
                <w:div w:id="7995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7449">
      <w:bodyDiv w:val="1"/>
      <w:marLeft w:val="0"/>
      <w:marRight w:val="0"/>
      <w:marTop w:val="0"/>
      <w:marBottom w:val="0"/>
      <w:divBdr>
        <w:top w:val="none" w:sz="0" w:space="0" w:color="auto"/>
        <w:left w:val="none" w:sz="0" w:space="0" w:color="auto"/>
        <w:bottom w:val="none" w:sz="0" w:space="0" w:color="auto"/>
        <w:right w:val="none" w:sz="0" w:space="0" w:color="auto"/>
      </w:divBdr>
    </w:div>
    <w:div w:id="19625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ruc.edu.cn/upfile/file/20141216143801_982540_21961.doc" TargetMode="External"/><Relationship Id="rId3" Type="http://schemas.microsoft.com/office/2007/relationships/stylesWithEffects" Target="stylesWithEffects.xml"/><Relationship Id="rId7" Type="http://schemas.openxmlformats.org/officeDocument/2006/relationships/hyperlink" Target="http://hr.ruc.edu.cn/upfile/file/20141216143745_352912_3087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hr.ruc.edu.cn/upfile/file/20141216143719_581667_57628.xls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r.ruc.edu.cn/upfile/file/20141216143907_752257_76601.doc" TargetMode="External"/><Relationship Id="rId4" Type="http://schemas.openxmlformats.org/officeDocument/2006/relationships/settings" Target="settings.xml"/><Relationship Id="rId9" Type="http://schemas.openxmlformats.org/officeDocument/2006/relationships/hyperlink" Target="http://hr.ruc.edu.cn/upfile/file/20141216143838_970205_722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00E1-3409-45EC-A171-0DA4F4B8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384</Words>
  <Characters>2194</Characters>
  <Application>Microsoft Office Word</Application>
  <DocSecurity>0</DocSecurity>
  <Lines>18</Lines>
  <Paragraphs>5</Paragraphs>
  <ScaleCrop>false</ScaleCrop>
  <Company>HP</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2014-12-16T08:50:00Z</dcterms:created>
  <dcterms:modified xsi:type="dcterms:W3CDTF">2014-12-16T08:54:00Z</dcterms:modified>
</cp:coreProperties>
</file>